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41"/>
        <w:gridCol w:w="4171"/>
        <w:gridCol w:w="1418"/>
        <w:gridCol w:w="958"/>
      </w:tblGrid>
      <w:tr w:rsidR="00971ABA" w:rsidTr="00C500FD">
        <w:tc>
          <w:tcPr>
            <w:tcW w:w="2741" w:type="dxa"/>
          </w:tcPr>
          <w:p w:rsidR="00971ABA" w:rsidRPr="00971ABA" w:rsidRDefault="00971ABA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171" w:type="dxa"/>
          </w:tcPr>
          <w:p w:rsidR="00971ABA" w:rsidRPr="00971ABA" w:rsidRDefault="00971ABA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418" w:type="dxa"/>
          </w:tcPr>
          <w:p w:rsidR="00971ABA" w:rsidRPr="00971ABA" w:rsidRDefault="00971ABA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b/>
                <w:sz w:val="24"/>
                <w:szCs w:val="24"/>
              </w:rPr>
              <w:t>Prezentace</w:t>
            </w:r>
          </w:p>
        </w:tc>
        <w:tc>
          <w:tcPr>
            <w:tcW w:w="958" w:type="dxa"/>
          </w:tcPr>
          <w:p w:rsidR="00971ABA" w:rsidRPr="00971ABA" w:rsidRDefault="00971ABA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Text </w:t>
            </w:r>
          </w:p>
        </w:tc>
      </w:tr>
      <w:tr w:rsidR="00971ABA" w:rsidTr="00C500FD">
        <w:tc>
          <w:tcPr>
            <w:tcW w:w="2741" w:type="dxa"/>
          </w:tcPr>
          <w:p w:rsidR="00971ABA" w:rsidRDefault="00971ABA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 xml:space="preserve">Doc. PhDr. Pavel </w:t>
            </w:r>
            <w:proofErr w:type="spellStart"/>
            <w:r w:rsidRPr="00971ABA">
              <w:rPr>
                <w:rFonts w:ascii="Times New Roman" w:hAnsi="Times New Roman" w:cs="Times New Roman"/>
                <w:bCs/>
                <w:sz w:val="24"/>
                <w:szCs w:val="24"/>
              </w:rPr>
              <w:t>Rankov</w:t>
            </w:r>
            <w:proofErr w:type="spellEnd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</w:p>
        </w:tc>
        <w:tc>
          <w:tcPr>
            <w:tcW w:w="4171" w:type="dxa"/>
          </w:tcPr>
          <w:p w:rsidR="00971ABA" w:rsidRDefault="00971ABA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Trendy v informačním chování mladých lidí</w:t>
            </w:r>
          </w:p>
        </w:tc>
        <w:tc>
          <w:tcPr>
            <w:tcW w:w="1418" w:type="dxa"/>
          </w:tcPr>
          <w:p w:rsidR="00971ABA" w:rsidRDefault="00F72DB8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F72DB8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971ABA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PhDr. Bohdana Stoklasová</w:t>
            </w:r>
          </w:p>
        </w:tc>
        <w:tc>
          <w:tcPr>
            <w:tcW w:w="4171" w:type="dxa"/>
          </w:tcPr>
          <w:p w:rsidR="00971ABA" w:rsidRDefault="00971ABA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Centrální portál českých knihoven a jeho vliv na veřejné knihovnické a informační služby</w:t>
            </w:r>
          </w:p>
        </w:tc>
        <w:tc>
          <w:tcPr>
            <w:tcW w:w="1418" w:type="dxa"/>
          </w:tcPr>
          <w:p w:rsidR="00971ABA" w:rsidRDefault="004D388C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4D388C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 xml:space="preserve">Mgr. Henrieta </w:t>
            </w:r>
            <w:proofErr w:type="spellStart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Gábřišová</w:t>
            </w:r>
            <w:proofErr w:type="spellEnd"/>
          </w:p>
        </w:tc>
        <w:tc>
          <w:tcPr>
            <w:tcW w:w="417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Europeana</w:t>
            </w:r>
            <w:proofErr w:type="spellEnd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 xml:space="preserve"> 1914 - 1918 v slovenských </w:t>
            </w:r>
            <w:proofErr w:type="spellStart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knižniciach</w:t>
            </w:r>
            <w:proofErr w:type="spellEnd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 xml:space="preserve"> digitalizuje "naživo"</w:t>
            </w:r>
          </w:p>
        </w:tc>
        <w:tc>
          <w:tcPr>
            <w:tcW w:w="1418" w:type="dxa"/>
          </w:tcPr>
          <w:p w:rsidR="00971ABA" w:rsidRDefault="009B0B3B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9B0B3B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Mgr. Kateřina Janošková</w:t>
            </w:r>
          </w:p>
        </w:tc>
        <w:tc>
          <w:tcPr>
            <w:tcW w:w="417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Jak na čtenáře MVK?</w:t>
            </w:r>
          </w:p>
        </w:tc>
        <w:tc>
          <w:tcPr>
            <w:tcW w:w="1418" w:type="dxa"/>
          </w:tcPr>
          <w:p w:rsidR="00971ABA" w:rsidRDefault="0076324D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71ABA" w:rsidRDefault="0076324D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ABA" w:rsidTr="00C500FD">
        <w:tc>
          <w:tcPr>
            <w:tcW w:w="274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Mgr. Marcela Trýsková</w:t>
            </w:r>
          </w:p>
        </w:tc>
        <w:tc>
          <w:tcPr>
            <w:tcW w:w="417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Knihovna města Ostravy pro handicap</w:t>
            </w:r>
          </w:p>
        </w:tc>
        <w:tc>
          <w:tcPr>
            <w:tcW w:w="1418" w:type="dxa"/>
          </w:tcPr>
          <w:p w:rsidR="00971ABA" w:rsidRDefault="007E2A32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3A4029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Ing. Petr Žabička</w:t>
            </w:r>
          </w:p>
        </w:tc>
        <w:tc>
          <w:tcPr>
            <w:tcW w:w="417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Nové knihovní portály a integrace knihovních systémů</w:t>
            </w:r>
          </w:p>
        </w:tc>
        <w:tc>
          <w:tcPr>
            <w:tcW w:w="1418" w:type="dxa"/>
          </w:tcPr>
          <w:p w:rsidR="00971ABA" w:rsidRDefault="00B50BB0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570BF1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ABA" w:rsidTr="00C500FD">
        <w:tc>
          <w:tcPr>
            <w:tcW w:w="274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Mgr. Lenka Duchoňová</w:t>
            </w:r>
          </w:p>
        </w:tc>
        <w:tc>
          <w:tcPr>
            <w:tcW w:w="417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Percepcia</w:t>
            </w:r>
            <w:proofErr w:type="spellEnd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 xml:space="preserve"> textu a multitasking</w:t>
            </w:r>
          </w:p>
        </w:tc>
        <w:tc>
          <w:tcPr>
            <w:tcW w:w="1418" w:type="dxa"/>
          </w:tcPr>
          <w:p w:rsidR="00971ABA" w:rsidRDefault="00F72DB8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F72DB8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Ing. Lea Prchalová a Mgr. Bc. Monika Oravová</w:t>
            </w:r>
          </w:p>
        </w:tc>
        <w:tc>
          <w:tcPr>
            <w:tcW w:w="417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Spolupráce paměťových institucí v Digitální knihovně MSK</w:t>
            </w:r>
          </w:p>
        </w:tc>
        <w:tc>
          <w:tcPr>
            <w:tcW w:w="1418" w:type="dxa"/>
          </w:tcPr>
          <w:p w:rsidR="00971ABA" w:rsidRDefault="00F72DB8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F72DB8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Mgr. Jarmila Burešová</w:t>
            </w:r>
          </w:p>
        </w:tc>
        <w:tc>
          <w:tcPr>
            <w:tcW w:w="417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Máme a chceme služby pro všechny? - ankety, průzkumy, výzkumy v Knihovně města Ostravy</w:t>
            </w:r>
          </w:p>
        </w:tc>
        <w:tc>
          <w:tcPr>
            <w:tcW w:w="1418" w:type="dxa"/>
          </w:tcPr>
          <w:p w:rsidR="00971ABA" w:rsidRDefault="003959A9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3959A9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Rostilav</w:t>
            </w:r>
            <w:proofErr w:type="spellEnd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Krušinský</w:t>
            </w:r>
            <w:proofErr w:type="spellEnd"/>
          </w:p>
        </w:tc>
        <w:tc>
          <w:tcPr>
            <w:tcW w:w="417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Digitalizace na objednávku - služba EOD po pěti letech</w:t>
            </w:r>
          </w:p>
        </w:tc>
        <w:tc>
          <w:tcPr>
            <w:tcW w:w="1418" w:type="dxa"/>
          </w:tcPr>
          <w:p w:rsidR="00971ABA" w:rsidRDefault="007633B7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7633B7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ABA" w:rsidTr="00C500FD">
        <w:tc>
          <w:tcPr>
            <w:tcW w:w="274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Bc. Ludmila Prokopová</w:t>
            </w:r>
          </w:p>
        </w:tc>
        <w:tc>
          <w:tcPr>
            <w:tcW w:w="417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Databanka vzdělávacích programů – pomocník i rádce</w:t>
            </w:r>
          </w:p>
        </w:tc>
        <w:tc>
          <w:tcPr>
            <w:tcW w:w="1418" w:type="dxa"/>
          </w:tcPr>
          <w:p w:rsidR="00971ABA" w:rsidRDefault="00F72DB8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7633B7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 xml:space="preserve">Mgr. Zuzana </w:t>
            </w:r>
            <w:proofErr w:type="spellStart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Gacíková</w:t>
            </w:r>
            <w:proofErr w:type="spellEnd"/>
          </w:p>
        </w:tc>
        <w:tc>
          <w:tcPr>
            <w:tcW w:w="417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Projekt Paměť Slovenska</w:t>
            </w:r>
          </w:p>
        </w:tc>
        <w:tc>
          <w:tcPr>
            <w:tcW w:w="1418" w:type="dxa"/>
          </w:tcPr>
          <w:p w:rsidR="00971ABA" w:rsidRDefault="00B50BB0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B50BB0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Bc. M. Pilná a Bc. A. Remešová</w:t>
            </w:r>
          </w:p>
        </w:tc>
        <w:tc>
          <w:tcPr>
            <w:tcW w:w="417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Výzkum čtenářské gramotnosti</w:t>
            </w:r>
          </w:p>
        </w:tc>
        <w:tc>
          <w:tcPr>
            <w:tcW w:w="1418" w:type="dxa"/>
          </w:tcPr>
          <w:p w:rsidR="00971ABA" w:rsidRDefault="003A4029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3A4029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 xml:space="preserve">Mgr. Denisa </w:t>
            </w:r>
            <w:proofErr w:type="spellStart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Ilííková</w:t>
            </w:r>
            <w:proofErr w:type="spellEnd"/>
          </w:p>
        </w:tc>
        <w:tc>
          <w:tcPr>
            <w:tcW w:w="4171" w:type="dxa"/>
          </w:tcPr>
          <w:p w:rsidR="00971ABA" w:rsidRDefault="001936A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Trendy v litevském knihovnictví</w:t>
            </w:r>
          </w:p>
        </w:tc>
        <w:tc>
          <w:tcPr>
            <w:tcW w:w="1418" w:type="dxa"/>
          </w:tcPr>
          <w:p w:rsidR="00971ABA" w:rsidRDefault="00F72DB8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F72DB8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390AFC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Doc. PhDr. Richard Papík, Ph.D.</w:t>
            </w:r>
          </w:p>
        </w:tc>
        <w:tc>
          <w:tcPr>
            <w:tcW w:w="4171" w:type="dxa"/>
          </w:tcPr>
          <w:p w:rsidR="00971ABA" w:rsidRDefault="00390AFC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Informační služby budoucnosti a role knihoven</w:t>
            </w:r>
          </w:p>
        </w:tc>
        <w:tc>
          <w:tcPr>
            <w:tcW w:w="1418" w:type="dxa"/>
          </w:tcPr>
          <w:p w:rsidR="00971ABA" w:rsidRDefault="00E21877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8F5D23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390AFC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PhDr. Halina Molinová</w:t>
            </w:r>
          </w:p>
        </w:tc>
        <w:tc>
          <w:tcPr>
            <w:tcW w:w="4171" w:type="dxa"/>
          </w:tcPr>
          <w:p w:rsidR="00971ABA" w:rsidRDefault="00390AFC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Marketingově řízená Regionální knihovna v Karviné</w:t>
            </w:r>
          </w:p>
        </w:tc>
        <w:tc>
          <w:tcPr>
            <w:tcW w:w="1418" w:type="dxa"/>
          </w:tcPr>
          <w:p w:rsidR="00971ABA" w:rsidRDefault="00F72DB8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F72DB8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390AFC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 xml:space="preserve">Mgr. Věra </w:t>
            </w:r>
            <w:proofErr w:type="spellStart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Pilecká</w:t>
            </w:r>
            <w:proofErr w:type="spellEnd"/>
          </w:p>
        </w:tc>
        <w:tc>
          <w:tcPr>
            <w:tcW w:w="4171" w:type="dxa"/>
          </w:tcPr>
          <w:p w:rsidR="00971ABA" w:rsidRDefault="00390AFC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Zlepšování parametrů čtení prost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řednictvím metod rychlého čtení</w:t>
            </w:r>
          </w:p>
        </w:tc>
        <w:tc>
          <w:tcPr>
            <w:tcW w:w="1418" w:type="dxa"/>
          </w:tcPr>
          <w:p w:rsidR="00971ABA" w:rsidRDefault="003638C8" w:rsidP="003638C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Pr="00E41FBA" w:rsidRDefault="003638C8" w:rsidP="0036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390AFC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 xml:space="preserve">Mgr. Adéla </w:t>
            </w:r>
            <w:proofErr w:type="spellStart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Dilhofová</w:t>
            </w:r>
            <w:proofErr w:type="spellEnd"/>
          </w:p>
        </w:tc>
        <w:tc>
          <w:tcPr>
            <w:tcW w:w="4171" w:type="dxa"/>
          </w:tcPr>
          <w:p w:rsidR="00971ABA" w:rsidRDefault="00390AFC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On-line kurzy pro vzdělávání v oblasti služeb</w:t>
            </w:r>
          </w:p>
        </w:tc>
        <w:tc>
          <w:tcPr>
            <w:tcW w:w="1418" w:type="dxa"/>
          </w:tcPr>
          <w:p w:rsidR="00971ABA" w:rsidRDefault="00F72DB8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AC1DEB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390AFC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 xml:space="preserve">Mgr. Emília </w:t>
            </w:r>
            <w:proofErr w:type="spellStart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Antolíková</w:t>
            </w:r>
            <w:proofErr w:type="spellEnd"/>
          </w:p>
        </w:tc>
        <w:tc>
          <w:tcPr>
            <w:tcW w:w="4171" w:type="dxa"/>
          </w:tcPr>
          <w:p w:rsidR="00971ABA" w:rsidRDefault="00390AFC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Senioři a dobrovolnictví v knihovnách</w:t>
            </w:r>
          </w:p>
        </w:tc>
        <w:tc>
          <w:tcPr>
            <w:tcW w:w="1418" w:type="dxa"/>
          </w:tcPr>
          <w:p w:rsidR="00971ABA" w:rsidRDefault="0076324D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71ABA" w:rsidRDefault="003B3ECF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390AFC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Mgr. Tomáš Oliverius</w:t>
            </w:r>
          </w:p>
        </w:tc>
        <w:tc>
          <w:tcPr>
            <w:tcW w:w="4171" w:type="dxa"/>
          </w:tcPr>
          <w:p w:rsidR="00971ABA" w:rsidRDefault="00390AFC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Komunikace, etiketa a řešení konfliktů napříč generacemi</w:t>
            </w:r>
          </w:p>
        </w:tc>
        <w:tc>
          <w:tcPr>
            <w:tcW w:w="1418" w:type="dxa"/>
          </w:tcPr>
          <w:p w:rsidR="00971ABA" w:rsidRDefault="00F72DB8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F72DB8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390AFC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Galášová</w:t>
            </w:r>
            <w:proofErr w:type="spellEnd"/>
          </w:p>
        </w:tc>
        <w:tc>
          <w:tcPr>
            <w:tcW w:w="4171" w:type="dxa"/>
          </w:tcPr>
          <w:p w:rsidR="00971ABA" w:rsidRDefault="00F72DB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Možnosti literárních kaváren</w:t>
            </w:r>
          </w:p>
        </w:tc>
        <w:tc>
          <w:tcPr>
            <w:tcW w:w="1418" w:type="dxa"/>
          </w:tcPr>
          <w:p w:rsidR="00971ABA" w:rsidRDefault="00BF2C95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BF2C95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F72DB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PhDr. Kateřina Homolová, Ph.D.</w:t>
            </w:r>
          </w:p>
        </w:tc>
        <w:tc>
          <w:tcPr>
            <w:tcW w:w="4171" w:type="dxa"/>
          </w:tcPr>
          <w:p w:rsidR="00971ABA" w:rsidRDefault="00F72DB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Výchova čtenáře</w:t>
            </w:r>
          </w:p>
        </w:tc>
        <w:tc>
          <w:tcPr>
            <w:tcW w:w="1418" w:type="dxa"/>
          </w:tcPr>
          <w:p w:rsidR="00971ABA" w:rsidRDefault="0076324D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958" w:type="dxa"/>
          </w:tcPr>
          <w:p w:rsidR="00971ABA" w:rsidRDefault="00711EB1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F72DB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PhDr. Marie Šedá</w:t>
            </w:r>
          </w:p>
        </w:tc>
        <w:tc>
          <w:tcPr>
            <w:tcW w:w="4171" w:type="dxa"/>
          </w:tcPr>
          <w:p w:rsidR="00971ABA" w:rsidRDefault="00F72DB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Standard není jen norma</w:t>
            </w:r>
          </w:p>
        </w:tc>
        <w:tc>
          <w:tcPr>
            <w:tcW w:w="1418" w:type="dxa"/>
          </w:tcPr>
          <w:p w:rsidR="00971ABA" w:rsidRDefault="009F4654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71ABA" w:rsidRDefault="00450CB4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1ABA" w:rsidTr="00C500FD">
        <w:tc>
          <w:tcPr>
            <w:tcW w:w="2741" w:type="dxa"/>
          </w:tcPr>
          <w:p w:rsidR="00971ABA" w:rsidRDefault="00F72DB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Mgr. Jana Brožovská Onderková, Ph.D.</w:t>
            </w:r>
          </w:p>
        </w:tc>
        <w:tc>
          <w:tcPr>
            <w:tcW w:w="4171" w:type="dxa"/>
          </w:tcPr>
          <w:p w:rsidR="00971ABA" w:rsidRDefault="00F72DB8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ABA">
              <w:rPr>
                <w:rFonts w:ascii="Times New Roman" w:hAnsi="Times New Roman" w:cs="Times New Roman"/>
                <w:sz w:val="24"/>
                <w:szCs w:val="24"/>
              </w:rPr>
              <w:t>Veřejné knihovny, jejich služby a čtenáři v meziválečném Československu</w:t>
            </w:r>
          </w:p>
        </w:tc>
        <w:tc>
          <w:tcPr>
            <w:tcW w:w="1418" w:type="dxa"/>
          </w:tcPr>
          <w:p w:rsidR="00971ABA" w:rsidRDefault="00570BF1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71ABA" w:rsidRDefault="00760314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41FBA" w:rsidTr="00C500FD">
        <w:tc>
          <w:tcPr>
            <w:tcW w:w="2741" w:type="dxa"/>
          </w:tcPr>
          <w:p w:rsidR="00E41FBA" w:rsidRPr="00971ABA" w:rsidRDefault="00E41FBA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Libuše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Foberová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4171" w:type="dxa"/>
          </w:tcPr>
          <w:p w:rsidR="00E41FBA" w:rsidRPr="00971ABA" w:rsidRDefault="00E41FBA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Efektivní komunikace ve službách </w:t>
            </w:r>
          </w:p>
        </w:tc>
        <w:tc>
          <w:tcPr>
            <w:tcW w:w="1418" w:type="dxa"/>
          </w:tcPr>
          <w:p w:rsidR="00E41FBA" w:rsidRDefault="00570BF1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41FBA" w:rsidRDefault="00095DA0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41FBA" w:rsidTr="00C500FD">
        <w:tc>
          <w:tcPr>
            <w:tcW w:w="2741" w:type="dxa"/>
          </w:tcPr>
          <w:p w:rsidR="00E41FBA" w:rsidRDefault="00E41FBA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1" w:type="dxa"/>
          </w:tcPr>
          <w:p w:rsidR="00E41FBA" w:rsidRDefault="00E41FBA" w:rsidP="00C5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BA">
              <w:rPr>
                <w:rFonts w:ascii="Times New Roman" w:hAnsi="Times New Roman" w:cs="Times New Roman"/>
                <w:sz w:val="24"/>
                <w:szCs w:val="24"/>
              </w:rPr>
              <w:t>Nové služby knihoven na příkladu aktivit MZK v Brně</w:t>
            </w:r>
          </w:p>
        </w:tc>
        <w:tc>
          <w:tcPr>
            <w:tcW w:w="1418" w:type="dxa"/>
          </w:tcPr>
          <w:p w:rsidR="00E41FBA" w:rsidRDefault="00570BF1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41FBA" w:rsidRDefault="00D519F8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B0B3B" w:rsidTr="00C500FD">
        <w:tc>
          <w:tcPr>
            <w:tcW w:w="2741" w:type="dxa"/>
          </w:tcPr>
          <w:p w:rsidR="009B0B3B" w:rsidRDefault="009B0B3B" w:rsidP="00971ABA">
            <w:pPr>
              <w:tabs>
                <w:tab w:val="right" w:pos="7797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B3B">
              <w:rPr>
                <w:rFonts w:ascii="Times New Roman" w:hAnsi="Times New Roman" w:cs="Times New Roman"/>
                <w:sz w:val="24"/>
                <w:szCs w:val="24"/>
              </w:rPr>
              <w:t>PhDr. Vít Richter</w:t>
            </w:r>
          </w:p>
        </w:tc>
        <w:tc>
          <w:tcPr>
            <w:tcW w:w="4171" w:type="dxa"/>
          </w:tcPr>
          <w:p w:rsidR="009B0B3B" w:rsidRPr="00E41FBA" w:rsidRDefault="009B0B3B" w:rsidP="00E4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3B">
              <w:rPr>
                <w:rFonts w:ascii="Times New Roman" w:hAnsi="Times New Roman" w:cs="Times New Roman"/>
                <w:sz w:val="24"/>
                <w:szCs w:val="24"/>
              </w:rPr>
              <w:t>České děti jako čtenáři v roce 2013</w:t>
            </w:r>
          </w:p>
        </w:tc>
        <w:tc>
          <w:tcPr>
            <w:tcW w:w="1418" w:type="dxa"/>
          </w:tcPr>
          <w:p w:rsidR="009B0B3B" w:rsidRDefault="009B0B3B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</w:tcPr>
          <w:p w:rsidR="009B0B3B" w:rsidRDefault="009B0B3B" w:rsidP="00F72DB8">
            <w:pPr>
              <w:tabs>
                <w:tab w:val="right" w:pos="7797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71ABA" w:rsidRDefault="00971ABA" w:rsidP="00971ABA">
      <w:pPr>
        <w:tabs>
          <w:tab w:val="right" w:pos="779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1ABA" w:rsidSect="0099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71"/>
    <w:rsid w:val="00003557"/>
    <w:rsid w:val="00004868"/>
    <w:rsid w:val="0003437E"/>
    <w:rsid w:val="0005351D"/>
    <w:rsid w:val="0006503C"/>
    <w:rsid w:val="0007005E"/>
    <w:rsid w:val="00095DA0"/>
    <w:rsid w:val="000B3DE2"/>
    <w:rsid w:val="000E18C0"/>
    <w:rsid w:val="000E5CAD"/>
    <w:rsid w:val="000F7DDE"/>
    <w:rsid w:val="0011171A"/>
    <w:rsid w:val="00131B11"/>
    <w:rsid w:val="00141482"/>
    <w:rsid w:val="00161BB9"/>
    <w:rsid w:val="001723C1"/>
    <w:rsid w:val="0017257E"/>
    <w:rsid w:val="001800EF"/>
    <w:rsid w:val="0018185C"/>
    <w:rsid w:val="001936A8"/>
    <w:rsid w:val="0019666C"/>
    <w:rsid w:val="001A6D8A"/>
    <w:rsid w:val="001E79B5"/>
    <w:rsid w:val="0022376B"/>
    <w:rsid w:val="002356A3"/>
    <w:rsid w:val="00236190"/>
    <w:rsid w:val="00243E71"/>
    <w:rsid w:val="002F5A18"/>
    <w:rsid w:val="00300AE8"/>
    <w:rsid w:val="003258D2"/>
    <w:rsid w:val="003638C8"/>
    <w:rsid w:val="00390AFC"/>
    <w:rsid w:val="003959A9"/>
    <w:rsid w:val="003A4029"/>
    <w:rsid w:val="003B3ECF"/>
    <w:rsid w:val="003B6A93"/>
    <w:rsid w:val="004433C9"/>
    <w:rsid w:val="00450CB4"/>
    <w:rsid w:val="00455D00"/>
    <w:rsid w:val="004A6DA5"/>
    <w:rsid w:val="004D388C"/>
    <w:rsid w:val="004E0C2C"/>
    <w:rsid w:val="004F5B22"/>
    <w:rsid w:val="00525A17"/>
    <w:rsid w:val="00533E13"/>
    <w:rsid w:val="00570BF1"/>
    <w:rsid w:val="00594B4B"/>
    <w:rsid w:val="005C6B1C"/>
    <w:rsid w:val="005D4E86"/>
    <w:rsid w:val="005E1BFB"/>
    <w:rsid w:val="00605B3D"/>
    <w:rsid w:val="00641B9C"/>
    <w:rsid w:val="00652226"/>
    <w:rsid w:val="006A0E2F"/>
    <w:rsid w:val="00711EB1"/>
    <w:rsid w:val="007167FE"/>
    <w:rsid w:val="00725B80"/>
    <w:rsid w:val="00727E40"/>
    <w:rsid w:val="007464BF"/>
    <w:rsid w:val="00760314"/>
    <w:rsid w:val="007624A2"/>
    <w:rsid w:val="0076324D"/>
    <w:rsid w:val="007633B7"/>
    <w:rsid w:val="00772109"/>
    <w:rsid w:val="00781DBD"/>
    <w:rsid w:val="007C3472"/>
    <w:rsid w:val="007E2A32"/>
    <w:rsid w:val="00807A8A"/>
    <w:rsid w:val="00845BC5"/>
    <w:rsid w:val="00895449"/>
    <w:rsid w:val="008A761F"/>
    <w:rsid w:val="008E5B64"/>
    <w:rsid w:val="008F5D23"/>
    <w:rsid w:val="0091513F"/>
    <w:rsid w:val="009261EA"/>
    <w:rsid w:val="00936146"/>
    <w:rsid w:val="009376FC"/>
    <w:rsid w:val="00971ABA"/>
    <w:rsid w:val="009958AF"/>
    <w:rsid w:val="009B0B3B"/>
    <w:rsid w:val="009D50D2"/>
    <w:rsid w:val="009F4654"/>
    <w:rsid w:val="00A058D5"/>
    <w:rsid w:val="00A62EB9"/>
    <w:rsid w:val="00A90F95"/>
    <w:rsid w:val="00A95DAA"/>
    <w:rsid w:val="00A97F02"/>
    <w:rsid w:val="00AC1DEB"/>
    <w:rsid w:val="00B27B5B"/>
    <w:rsid w:val="00B50BB0"/>
    <w:rsid w:val="00B827E6"/>
    <w:rsid w:val="00BA504E"/>
    <w:rsid w:val="00BE7093"/>
    <w:rsid w:val="00BF1B41"/>
    <w:rsid w:val="00BF2C95"/>
    <w:rsid w:val="00C247FF"/>
    <w:rsid w:val="00C500FD"/>
    <w:rsid w:val="00C65429"/>
    <w:rsid w:val="00C65A90"/>
    <w:rsid w:val="00CA2415"/>
    <w:rsid w:val="00CC2EA6"/>
    <w:rsid w:val="00CE13AD"/>
    <w:rsid w:val="00CE2B86"/>
    <w:rsid w:val="00CE52F1"/>
    <w:rsid w:val="00CE7108"/>
    <w:rsid w:val="00D0611D"/>
    <w:rsid w:val="00D1228B"/>
    <w:rsid w:val="00D22617"/>
    <w:rsid w:val="00D259C9"/>
    <w:rsid w:val="00D32A29"/>
    <w:rsid w:val="00D358B0"/>
    <w:rsid w:val="00D47909"/>
    <w:rsid w:val="00D519F8"/>
    <w:rsid w:val="00D54B49"/>
    <w:rsid w:val="00D6599B"/>
    <w:rsid w:val="00E21016"/>
    <w:rsid w:val="00E21877"/>
    <w:rsid w:val="00E26FFE"/>
    <w:rsid w:val="00E41FBA"/>
    <w:rsid w:val="00E76C20"/>
    <w:rsid w:val="00EA4C9C"/>
    <w:rsid w:val="00EF44A5"/>
    <w:rsid w:val="00EF70D8"/>
    <w:rsid w:val="00F0489B"/>
    <w:rsid w:val="00F50E13"/>
    <w:rsid w:val="00F72DB8"/>
    <w:rsid w:val="00F7695F"/>
    <w:rsid w:val="00FA6B0B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6190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36190"/>
    <w:rPr>
      <w:b/>
      <w:bCs/>
      <w:i w:val="0"/>
      <w:iCs w:val="0"/>
    </w:rPr>
  </w:style>
  <w:style w:type="character" w:styleId="Sledovanodkaz">
    <w:name w:val="FollowedHyperlink"/>
    <w:basedOn w:val="Standardnpsmoodstavce"/>
    <w:uiPriority w:val="99"/>
    <w:semiHidden/>
    <w:unhideWhenUsed/>
    <w:rsid w:val="002356A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7F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6190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36190"/>
    <w:rPr>
      <w:b/>
      <w:bCs/>
      <w:i w:val="0"/>
      <w:iCs w:val="0"/>
    </w:rPr>
  </w:style>
  <w:style w:type="character" w:styleId="Sledovanodkaz">
    <w:name w:val="FollowedHyperlink"/>
    <w:basedOn w:val="Standardnpsmoodstavce"/>
    <w:uiPriority w:val="99"/>
    <w:semiHidden/>
    <w:unhideWhenUsed/>
    <w:rsid w:val="002356A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7F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277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910">
                  <w:marLeft w:val="0"/>
                  <w:marRight w:val="-3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194">
                      <w:marLeft w:val="272"/>
                      <w:marRight w:val="3804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675B195-7751-460D-B467-D51C50CB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Šedá</dc:creator>
  <cp:lastModifiedBy>Jan Lidmila</cp:lastModifiedBy>
  <cp:revision>22</cp:revision>
  <cp:lastPrinted>2014-01-24T16:07:00Z</cp:lastPrinted>
  <dcterms:created xsi:type="dcterms:W3CDTF">2014-04-01T12:56:00Z</dcterms:created>
  <dcterms:modified xsi:type="dcterms:W3CDTF">2014-05-16T09:08:00Z</dcterms:modified>
</cp:coreProperties>
</file>